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97" w:rsidRDefault="00DF1297" w:rsidP="00DF1297">
      <w:pPr>
        <w:pStyle w:val="Titulek"/>
        <w:ind w:firstLine="2127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977900" cy="1131570"/>
            <wp:effectExtent l="0" t="0" r="0" b="0"/>
            <wp:wrapNone/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190">
        <w:rPr>
          <w:sz w:val="36"/>
          <w:szCs w:val="36"/>
        </w:rPr>
        <w:t xml:space="preserve">MĚSTSKÝ ÚŘAD </w:t>
      </w:r>
      <w:r>
        <w:rPr>
          <w:sz w:val="36"/>
          <w:szCs w:val="36"/>
        </w:rPr>
        <w:t>TOUŽIM</w:t>
      </w:r>
    </w:p>
    <w:p w:rsidR="00DF1297" w:rsidRDefault="00DF1297" w:rsidP="00DF1297">
      <w:pPr>
        <w:pStyle w:val="Zhlav"/>
        <w:tabs>
          <w:tab w:val="left" w:pos="708"/>
        </w:tabs>
        <w:ind w:firstLine="2127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Sídliště 428                                 </w:t>
      </w:r>
    </w:p>
    <w:p w:rsidR="00DF1297" w:rsidRDefault="00D80190" w:rsidP="00C2629B">
      <w:pPr>
        <w:pStyle w:val="Zhlav"/>
        <w:tabs>
          <w:tab w:val="left" w:pos="708"/>
        </w:tabs>
        <w:ind w:right="432" w:firstLine="2127"/>
      </w:pPr>
      <w:r>
        <w:rPr>
          <w:b/>
          <w:sz w:val="24"/>
          <w:szCs w:val="24"/>
        </w:rPr>
        <w:t xml:space="preserve">364 01 </w:t>
      </w:r>
      <w:r w:rsidR="00DF1297">
        <w:rPr>
          <w:b/>
          <w:sz w:val="24"/>
          <w:szCs w:val="24"/>
        </w:rPr>
        <w:t>Toužim</w:t>
      </w:r>
      <w:r w:rsidR="00DF1297">
        <w:rPr>
          <w:b/>
          <w:sz w:val="24"/>
          <w:szCs w:val="24"/>
        </w:rPr>
        <w:tab/>
      </w:r>
      <w:r w:rsidR="00C2629B">
        <w:rPr>
          <w:b/>
          <w:sz w:val="24"/>
          <w:szCs w:val="24"/>
        </w:rPr>
        <w:t xml:space="preserve">                                                           </w:t>
      </w:r>
    </w:p>
    <w:p w:rsidR="00DF1297" w:rsidRDefault="00DF1297" w:rsidP="00DF1297">
      <w:pPr>
        <w:ind w:firstLine="2127"/>
        <w:rPr>
          <w:sz w:val="28"/>
        </w:rPr>
      </w:pPr>
    </w:p>
    <w:p w:rsidR="00DF1297" w:rsidRDefault="00DF1297" w:rsidP="00DF1297"/>
    <w:p w:rsidR="00FB770D" w:rsidRDefault="00FB770D" w:rsidP="00DF1297"/>
    <w:p w:rsidR="00FB770D" w:rsidRDefault="00FB770D" w:rsidP="00DF1297"/>
    <w:p w:rsidR="00DF1297" w:rsidRDefault="00DF1297" w:rsidP="00DF1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Ohlašovací povinnost k místnímu poplatku ze psů</w:t>
      </w:r>
    </w:p>
    <w:p w:rsidR="00FF01BD" w:rsidRDefault="00FF01BD" w:rsidP="00DF1297">
      <w:pPr>
        <w:rPr>
          <w:b/>
          <w:sz w:val="24"/>
          <w:szCs w:val="24"/>
        </w:rPr>
      </w:pPr>
    </w:p>
    <w:p w:rsidR="00FB770D" w:rsidRDefault="00FB770D" w:rsidP="00DF1297">
      <w:pPr>
        <w:rPr>
          <w:b/>
          <w:sz w:val="24"/>
          <w:szCs w:val="24"/>
        </w:rPr>
      </w:pPr>
    </w:p>
    <w:p w:rsidR="00DF1297" w:rsidRDefault="000C095B" w:rsidP="00DF129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F1297" w:rsidRPr="008D2EFB" w:rsidRDefault="00DF1297" w:rsidP="008D2EFB">
      <w:pPr>
        <w:rPr>
          <w:sz w:val="24"/>
          <w:szCs w:val="24"/>
        </w:rPr>
      </w:pPr>
      <w:r w:rsidRPr="008D2EFB">
        <w:rPr>
          <w:b/>
          <w:sz w:val="24"/>
          <w:szCs w:val="24"/>
        </w:rPr>
        <w:t>Poplatník -</w:t>
      </w:r>
      <w:r w:rsidR="00B736C5">
        <w:rPr>
          <w:b/>
          <w:sz w:val="24"/>
          <w:szCs w:val="24"/>
        </w:rPr>
        <w:t xml:space="preserve"> </w:t>
      </w:r>
      <w:r w:rsidRPr="008D2EFB">
        <w:rPr>
          <w:b/>
          <w:sz w:val="24"/>
          <w:szCs w:val="24"/>
        </w:rPr>
        <w:t>držitel psa:</w:t>
      </w:r>
      <w:r w:rsidRPr="008D2EFB">
        <w:rPr>
          <w:sz w:val="24"/>
          <w:szCs w:val="24"/>
        </w:rPr>
        <w:t xml:space="preserve"> ..............................................</w:t>
      </w:r>
      <w:r w:rsidR="00B736C5">
        <w:rPr>
          <w:sz w:val="24"/>
          <w:szCs w:val="24"/>
        </w:rPr>
        <w:t xml:space="preserve">........ </w:t>
      </w:r>
      <w:r w:rsidR="00B021C0" w:rsidRPr="00B021C0">
        <w:rPr>
          <w:b/>
          <w:sz w:val="24"/>
          <w:szCs w:val="24"/>
        </w:rPr>
        <w:t xml:space="preserve">Datum </w:t>
      </w:r>
      <w:r w:rsidR="00B021C0">
        <w:rPr>
          <w:b/>
          <w:sz w:val="24"/>
          <w:szCs w:val="24"/>
        </w:rPr>
        <w:t>n</w:t>
      </w:r>
      <w:r w:rsidR="00B021C0" w:rsidRPr="00B021C0">
        <w:rPr>
          <w:b/>
          <w:sz w:val="24"/>
          <w:szCs w:val="24"/>
        </w:rPr>
        <w:t>arození</w:t>
      </w:r>
      <w:r w:rsidRPr="008D2EFB">
        <w:rPr>
          <w:sz w:val="24"/>
          <w:szCs w:val="24"/>
        </w:rPr>
        <w:t>............................</w:t>
      </w:r>
    </w:p>
    <w:p w:rsidR="00DF1297" w:rsidRDefault="00DF1297" w:rsidP="00DF1297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(Jméno a příjmení,</w:t>
      </w:r>
      <w:r w:rsidR="00B736C5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titul (u právnické osoby název)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(u </w:t>
      </w:r>
      <w:r w:rsidR="00B736C5">
        <w:rPr>
          <w:sz w:val="24"/>
          <w:szCs w:val="24"/>
          <w:vertAlign w:val="superscript"/>
        </w:rPr>
        <w:t>právnické osoby</w:t>
      </w:r>
      <w:r>
        <w:rPr>
          <w:sz w:val="24"/>
          <w:szCs w:val="24"/>
          <w:vertAlign w:val="superscript"/>
        </w:rPr>
        <w:t xml:space="preserve"> IČ)</w:t>
      </w:r>
    </w:p>
    <w:p w:rsidR="00DF1297" w:rsidRPr="00605EC9" w:rsidRDefault="00DF1297" w:rsidP="00DF129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Trvalé bydliště: </w:t>
      </w:r>
      <w:r>
        <w:rPr>
          <w:sz w:val="24"/>
          <w:szCs w:val="24"/>
        </w:rPr>
        <w:t>...................................................</w:t>
      </w:r>
      <w:r w:rsidR="00605EC9">
        <w:rPr>
          <w:sz w:val="24"/>
          <w:szCs w:val="24"/>
        </w:rPr>
        <w:t xml:space="preserve">............................... </w:t>
      </w:r>
      <w:r w:rsidR="00605EC9" w:rsidRPr="00605EC9">
        <w:rPr>
          <w:b/>
          <w:sz w:val="24"/>
          <w:szCs w:val="24"/>
        </w:rPr>
        <w:t>Mobil:</w:t>
      </w:r>
      <w:r w:rsidR="00605EC9">
        <w:rPr>
          <w:sz w:val="24"/>
          <w:szCs w:val="24"/>
        </w:rPr>
        <w:t xml:space="preserve"> ………………..</w:t>
      </w:r>
      <w:r w:rsidR="00B736C5">
        <w:rPr>
          <w:sz w:val="24"/>
          <w:szCs w:val="24"/>
        </w:rPr>
        <w:t>.</w:t>
      </w:r>
    </w:p>
    <w:p w:rsidR="008D2EFB" w:rsidRPr="00B021C0" w:rsidRDefault="00DF1297" w:rsidP="00DF1297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(u </w:t>
      </w:r>
      <w:r w:rsidR="008D2EFB">
        <w:rPr>
          <w:sz w:val="24"/>
          <w:szCs w:val="24"/>
          <w:vertAlign w:val="superscript"/>
        </w:rPr>
        <w:t>právnické osoby</w:t>
      </w:r>
      <w:r>
        <w:rPr>
          <w:sz w:val="24"/>
          <w:szCs w:val="24"/>
          <w:vertAlign w:val="superscript"/>
        </w:rPr>
        <w:t xml:space="preserve"> adresa sídla)</w:t>
      </w:r>
    </w:p>
    <w:p w:rsidR="00806E94" w:rsidRDefault="00806E94" w:rsidP="00DF1297">
      <w:pPr>
        <w:rPr>
          <w:sz w:val="24"/>
          <w:szCs w:val="24"/>
        </w:rPr>
      </w:pPr>
    </w:p>
    <w:p w:rsidR="00DF1297" w:rsidRPr="008D2EFB" w:rsidRDefault="00DF1297" w:rsidP="00DF1297">
      <w:pPr>
        <w:rPr>
          <w:sz w:val="24"/>
          <w:szCs w:val="24"/>
        </w:rPr>
      </w:pPr>
      <w:r w:rsidRPr="008D2EFB">
        <w:rPr>
          <w:sz w:val="24"/>
          <w:szCs w:val="24"/>
        </w:rPr>
        <w:t xml:space="preserve">Držitel je poživatel invalidního, starobního, vdovského nebo vdoveckého důchodu, který je jeho jediným zdrojem příjmů, anebo je poživatelem sirotčího důchodu: </w:t>
      </w:r>
    </w:p>
    <w:p w:rsidR="00AB2A06" w:rsidRDefault="00AB2A06" w:rsidP="00DF1297">
      <w:pPr>
        <w:rPr>
          <w:b/>
          <w:sz w:val="24"/>
          <w:szCs w:val="24"/>
        </w:rPr>
      </w:pPr>
    </w:p>
    <w:p w:rsidR="00DF1297" w:rsidRDefault="00DF1297" w:rsidP="00DF129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Druh důchodu: </w:t>
      </w:r>
      <w:r>
        <w:rPr>
          <w:sz w:val="24"/>
          <w:szCs w:val="24"/>
        </w:rPr>
        <w:t xml:space="preserve">........................................................ </w:t>
      </w:r>
      <w:r>
        <w:rPr>
          <w:b/>
          <w:sz w:val="24"/>
          <w:szCs w:val="24"/>
        </w:rPr>
        <w:t xml:space="preserve">od roku: </w:t>
      </w:r>
      <w:r>
        <w:rPr>
          <w:sz w:val="24"/>
          <w:szCs w:val="24"/>
        </w:rPr>
        <w:t xml:space="preserve">………………. </w:t>
      </w:r>
    </w:p>
    <w:p w:rsidR="00806E94" w:rsidRDefault="00806E94" w:rsidP="00DF1297">
      <w:pPr>
        <w:rPr>
          <w:b/>
          <w:sz w:val="24"/>
          <w:szCs w:val="24"/>
        </w:rPr>
      </w:pPr>
    </w:p>
    <w:p w:rsidR="00FF01BD" w:rsidRDefault="00FF01BD" w:rsidP="00DF1297">
      <w:pPr>
        <w:rPr>
          <w:b/>
          <w:sz w:val="24"/>
          <w:szCs w:val="24"/>
        </w:rPr>
      </w:pPr>
    </w:p>
    <w:p w:rsidR="00DF1297" w:rsidRDefault="00DF1297" w:rsidP="00DF1297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psa:</w:t>
      </w:r>
      <w:r w:rsidR="00806E94" w:rsidRPr="00806E94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06E94" w:rsidTr="00806E94">
        <w:tc>
          <w:tcPr>
            <w:tcW w:w="1812" w:type="dxa"/>
          </w:tcPr>
          <w:p w:rsidR="00806E94" w:rsidRPr="00806E94" w:rsidRDefault="00806E94" w:rsidP="00B73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plemeno</w:t>
            </w:r>
          </w:p>
        </w:tc>
        <w:tc>
          <w:tcPr>
            <w:tcW w:w="1812" w:type="dxa"/>
          </w:tcPr>
          <w:p w:rsidR="00806E94" w:rsidRPr="00806E94" w:rsidRDefault="00806E94" w:rsidP="00B736C5">
            <w:pPr>
              <w:jc w:val="center"/>
              <w:rPr>
                <w:b/>
                <w:sz w:val="24"/>
                <w:szCs w:val="24"/>
              </w:rPr>
            </w:pPr>
            <w:r w:rsidRPr="00806E94">
              <w:rPr>
                <w:b/>
                <w:sz w:val="24"/>
                <w:szCs w:val="24"/>
              </w:rPr>
              <w:t>pes/fena</w:t>
            </w:r>
          </w:p>
        </w:tc>
        <w:tc>
          <w:tcPr>
            <w:tcW w:w="1812" w:type="dxa"/>
          </w:tcPr>
          <w:p w:rsidR="00806E94" w:rsidRPr="00806E94" w:rsidRDefault="00806E94" w:rsidP="00B73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nar.</w:t>
            </w:r>
          </w:p>
        </w:tc>
        <w:tc>
          <w:tcPr>
            <w:tcW w:w="1813" w:type="dxa"/>
          </w:tcPr>
          <w:p w:rsidR="00806E94" w:rsidRPr="00806E94" w:rsidRDefault="00806E94" w:rsidP="00B736C5">
            <w:pPr>
              <w:jc w:val="center"/>
              <w:rPr>
                <w:b/>
                <w:sz w:val="24"/>
                <w:szCs w:val="24"/>
              </w:rPr>
            </w:pPr>
            <w:r w:rsidRPr="00806E94">
              <w:rPr>
                <w:b/>
                <w:sz w:val="24"/>
                <w:szCs w:val="24"/>
              </w:rPr>
              <w:t>znaky-barva</w:t>
            </w:r>
          </w:p>
        </w:tc>
        <w:tc>
          <w:tcPr>
            <w:tcW w:w="1813" w:type="dxa"/>
          </w:tcPr>
          <w:p w:rsidR="00806E94" w:rsidRPr="00806E94" w:rsidRDefault="00806E94" w:rsidP="00B736C5">
            <w:pPr>
              <w:jc w:val="center"/>
              <w:rPr>
                <w:b/>
                <w:sz w:val="24"/>
                <w:szCs w:val="24"/>
              </w:rPr>
            </w:pPr>
            <w:r w:rsidRPr="00806E94">
              <w:rPr>
                <w:b/>
                <w:sz w:val="24"/>
                <w:szCs w:val="24"/>
              </w:rPr>
              <w:t>od kdy je držen</w:t>
            </w:r>
          </w:p>
        </w:tc>
      </w:tr>
      <w:tr w:rsidR="00806E94" w:rsidTr="00806E94"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06E94" w:rsidRDefault="00806E94" w:rsidP="00ED60E6">
            <w:pPr>
              <w:rPr>
                <w:sz w:val="24"/>
                <w:szCs w:val="24"/>
              </w:rPr>
            </w:pPr>
          </w:p>
        </w:tc>
      </w:tr>
      <w:tr w:rsidR="00806E94" w:rsidTr="00806E94"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</w:tr>
      <w:tr w:rsidR="00806E94" w:rsidTr="00806E94"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06E94" w:rsidRDefault="00806E94" w:rsidP="00DF1297">
            <w:pPr>
              <w:rPr>
                <w:sz w:val="24"/>
                <w:szCs w:val="24"/>
              </w:rPr>
            </w:pPr>
          </w:p>
        </w:tc>
      </w:tr>
    </w:tbl>
    <w:p w:rsidR="00DF1297" w:rsidRDefault="00DF1297" w:rsidP="00DF1297">
      <w:pPr>
        <w:rPr>
          <w:sz w:val="24"/>
          <w:szCs w:val="24"/>
        </w:rPr>
      </w:pPr>
    </w:p>
    <w:p w:rsidR="00DF1297" w:rsidRDefault="00DF1297" w:rsidP="00DF129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2EFB" w:rsidTr="008D2EFB">
        <w:tc>
          <w:tcPr>
            <w:tcW w:w="2265" w:type="dxa"/>
          </w:tcPr>
          <w:p w:rsidR="008D2EFB" w:rsidRPr="008D2EFB" w:rsidRDefault="008D2EFB" w:rsidP="00B73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známky</w:t>
            </w:r>
          </w:p>
        </w:tc>
        <w:tc>
          <w:tcPr>
            <w:tcW w:w="2265" w:type="dxa"/>
          </w:tcPr>
          <w:p w:rsidR="008D2EFB" w:rsidRPr="008D2EFB" w:rsidRDefault="00B736C5" w:rsidP="00B73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8D2EFB">
              <w:rPr>
                <w:b/>
                <w:sz w:val="24"/>
                <w:szCs w:val="24"/>
              </w:rPr>
              <w:t>videnční č. elektronického čipu</w:t>
            </w:r>
          </w:p>
        </w:tc>
        <w:tc>
          <w:tcPr>
            <w:tcW w:w="2266" w:type="dxa"/>
          </w:tcPr>
          <w:p w:rsidR="008D2EFB" w:rsidRPr="008D2EFB" w:rsidRDefault="008D2EFB" w:rsidP="00B73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 sazba</w:t>
            </w:r>
          </w:p>
        </w:tc>
        <w:tc>
          <w:tcPr>
            <w:tcW w:w="2266" w:type="dxa"/>
          </w:tcPr>
          <w:p w:rsidR="008D2EFB" w:rsidRPr="008D2EFB" w:rsidRDefault="008D2EFB" w:rsidP="00B73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poplatková povinnost od</w:t>
            </w:r>
          </w:p>
        </w:tc>
      </w:tr>
      <w:tr w:rsidR="008D2EFB" w:rsidTr="008D2EFB">
        <w:tc>
          <w:tcPr>
            <w:tcW w:w="2265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</w:tr>
      <w:tr w:rsidR="008D2EFB" w:rsidTr="008D2EFB">
        <w:tc>
          <w:tcPr>
            <w:tcW w:w="2265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</w:tr>
      <w:tr w:rsidR="008D2EFB" w:rsidTr="008D2EFB">
        <w:tc>
          <w:tcPr>
            <w:tcW w:w="2265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D2EFB" w:rsidRDefault="008D2EFB" w:rsidP="00DF1297">
            <w:pPr>
              <w:rPr>
                <w:sz w:val="24"/>
                <w:szCs w:val="24"/>
              </w:rPr>
            </w:pPr>
          </w:p>
        </w:tc>
      </w:tr>
    </w:tbl>
    <w:p w:rsidR="00DF1297" w:rsidRDefault="00DF1297" w:rsidP="00DF1297">
      <w:pPr>
        <w:rPr>
          <w:sz w:val="24"/>
          <w:szCs w:val="24"/>
        </w:rPr>
      </w:pPr>
    </w:p>
    <w:p w:rsidR="00FF01BD" w:rsidRDefault="00FF01BD" w:rsidP="00DF1297">
      <w:pPr>
        <w:rPr>
          <w:sz w:val="24"/>
          <w:szCs w:val="24"/>
        </w:rPr>
      </w:pPr>
    </w:p>
    <w:p w:rsidR="00DF1297" w:rsidRDefault="00FF01BD" w:rsidP="00FF01BD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Uplatňov</w:t>
      </w:r>
      <w:r w:rsidR="00B736C5">
        <w:rPr>
          <w:b/>
          <w:sz w:val="24"/>
          <w:szCs w:val="24"/>
        </w:rPr>
        <w:t>ané osvobození a úlevy dle čl. 6</w:t>
      </w:r>
      <w:r w:rsidR="00AB2A06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 xml:space="preserve">becně závazné vyhlášky </w:t>
      </w:r>
      <w:r w:rsidR="00AB2A06">
        <w:rPr>
          <w:b/>
          <w:sz w:val="24"/>
          <w:szCs w:val="24"/>
        </w:rPr>
        <w:t>města Toužim č.1/2023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1BD" w:rsidTr="00FF01BD">
        <w:tc>
          <w:tcPr>
            <w:tcW w:w="9062" w:type="dxa"/>
          </w:tcPr>
          <w:p w:rsidR="00FF01BD" w:rsidRDefault="00FF01BD" w:rsidP="00FF01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97519" w:rsidTr="00FF01BD">
        <w:tc>
          <w:tcPr>
            <w:tcW w:w="9062" w:type="dxa"/>
          </w:tcPr>
          <w:p w:rsidR="00397519" w:rsidRDefault="00397519" w:rsidP="00FF01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F01BD" w:rsidTr="00FF01BD">
        <w:tc>
          <w:tcPr>
            <w:tcW w:w="9062" w:type="dxa"/>
          </w:tcPr>
          <w:p w:rsidR="00FF01BD" w:rsidRDefault="00FF01BD" w:rsidP="00FF01B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234BB" w:rsidRDefault="004234BB" w:rsidP="00FF01BD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3D581C" w:rsidRPr="003D581C" w:rsidRDefault="003D581C" w:rsidP="00FF01BD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3D581C">
        <w:rPr>
          <w:sz w:val="24"/>
          <w:szCs w:val="24"/>
        </w:rPr>
        <w:t>Při přihlášení psa do</w:t>
      </w:r>
      <w:r w:rsidR="00B736C5">
        <w:rPr>
          <w:sz w:val="24"/>
          <w:szCs w:val="24"/>
        </w:rPr>
        <w:t xml:space="preserve"> evidence poplatníků jsem byl(a) upozorněn(a)</w:t>
      </w:r>
      <w:r w:rsidR="00D80190">
        <w:rPr>
          <w:sz w:val="24"/>
          <w:szCs w:val="24"/>
        </w:rPr>
        <w:t xml:space="preserve"> </w:t>
      </w:r>
      <w:r w:rsidRPr="003D581C">
        <w:rPr>
          <w:sz w:val="24"/>
          <w:szCs w:val="24"/>
        </w:rPr>
        <w:t>na to, že</w:t>
      </w:r>
      <w:r>
        <w:rPr>
          <w:sz w:val="24"/>
          <w:szCs w:val="24"/>
        </w:rPr>
        <w:t xml:space="preserve"> psa odhlásím v případě, že nastane skutečnost, která má za následek zánik poplatkové povinnosti a to nejpozději do konce kalendářního měsíce následujícího po měsíci, v němž tato skutečnost nastala.</w:t>
      </w:r>
    </w:p>
    <w:p w:rsidR="00FF01BD" w:rsidRDefault="00FF01BD" w:rsidP="00FF01BD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F01BD" w:rsidRDefault="00FF01BD" w:rsidP="00DF1297">
      <w:pPr>
        <w:jc w:val="both"/>
        <w:rPr>
          <w:b/>
          <w:sz w:val="24"/>
          <w:szCs w:val="24"/>
        </w:rPr>
      </w:pPr>
    </w:p>
    <w:p w:rsidR="00DF1297" w:rsidRDefault="00DF1297" w:rsidP="00DF12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Prohlašuji tímto, že výše uvedené údaje jsou pravdivé a jsem si vědom možných sankčních následků zjistí-li se, že tyto údaje jsou nepravdivé. </w:t>
      </w:r>
    </w:p>
    <w:p w:rsidR="00DF1297" w:rsidRDefault="00DF1297" w:rsidP="00DF1297">
      <w:pPr>
        <w:jc w:val="both"/>
        <w:rPr>
          <w:sz w:val="22"/>
          <w:szCs w:val="22"/>
        </w:rPr>
      </w:pPr>
    </w:p>
    <w:p w:rsidR="00B021C0" w:rsidRDefault="00B021C0" w:rsidP="00B021C0">
      <w:pPr>
        <w:pStyle w:val="Textkomente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Poučení k ochraně osobních údajů: </w:t>
      </w:r>
    </w:p>
    <w:p w:rsidR="00B021C0" w:rsidRPr="00B021C0" w:rsidRDefault="00B021C0" w:rsidP="00B021C0">
      <w:pPr>
        <w:pStyle w:val="Textkomente"/>
        <w:jc w:val="both"/>
        <w:rPr>
          <w:sz w:val="24"/>
          <w:szCs w:val="24"/>
        </w:rPr>
      </w:pPr>
      <w:r w:rsidRPr="00B021C0">
        <w:rPr>
          <w:bCs/>
          <w:sz w:val="24"/>
          <w:szCs w:val="24"/>
        </w:rPr>
        <w:t>Uvedené osobní údaje jsou požadovány z důvodu nutné identifikace žadatele, v souladu s</w:t>
      </w:r>
      <w:r w:rsidR="00B736C5">
        <w:rPr>
          <w:bCs/>
          <w:sz w:val="24"/>
          <w:szCs w:val="24"/>
        </w:rPr>
        <w:t> </w:t>
      </w:r>
      <w:r w:rsidR="00B736C5" w:rsidRPr="00B021C0">
        <w:rPr>
          <w:sz w:val="24"/>
          <w:szCs w:val="24"/>
        </w:rPr>
        <w:t>§ 37</w:t>
      </w:r>
      <w:r w:rsidR="00B736C5">
        <w:rPr>
          <w:sz w:val="24"/>
          <w:szCs w:val="24"/>
        </w:rPr>
        <w:t xml:space="preserve"> zákona č.</w:t>
      </w:r>
      <w:r w:rsidRPr="00B021C0">
        <w:rPr>
          <w:bCs/>
          <w:sz w:val="24"/>
          <w:szCs w:val="24"/>
        </w:rPr>
        <w:t xml:space="preserve"> </w:t>
      </w:r>
      <w:r w:rsidRPr="00B021C0">
        <w:rPr>
          <w:sz w:val="24"/>
          <w:szCs w:val="24"/>
        </w:rPr>
        <w:t xml:space="preserve">500/2004 Sb. Správce osobních údajů (Město Toužim) tyto údaje zpracovává výhradně po nezbytně dlouhou dobu a za účelem vyřízení žádosti, v souladu s požadavky </w:t>
      </w:r>
      <w:r w:rsidR="00B736C5">
        <w:rPr>
          <w:sz w:val="24"/>
          <w:szCs w:val="24"/>
        </w:rPr>
        <w:t>zákona č. </w:t>
      </w:r>
      <w:r w:rsidRPr="00B021C0">
        <w:rPr>
          <w:sz w:val="24"/>
          <w:szCs w:val="24"/>
        </w:rPr>
        <w:t>11</w:t>
      </w:r>
      <w:r w:rsidR="00870484">
        <w:rPr>
          <w:sz w:val="24"/>
          <w:szCs w:val="24"/>
        </w:rPr>
        <w:t>0</w:t>
      </w:r>
      <w:r w:rsidRPr="00B021C0">
        <w:rPr>
          <w:sz w:val="24"/>
          <w:szCs w:val="24"/>
        </w:rPr>
        <w:t>/20</w:t>
      </w:r>
      <w:r w:rsidR="00870484">
        <w:rPr>
          <w:sz w:val="24"/>
          <w:szCs w:val="24"/>
        </w:rPr>
        <w:t>19</w:t>
      </w:r>
      <w:r w:rsidR="00CD6B4F">
        <w:rPr>
          <w:sz w:val="24"/>
          <w:szCs w:val="24"/>
        </w:rPr>
        <w:t xml:space="preserve"> Sb. a Obecného nařízení</w:t>
      </w:r>
      <w:r w:rsidRPr="00B021C0">
        <w:rPr>
          <w:sz w:val="24"/>
          <w:szCs w:val="24"/>
        </w:rPr>
        <w:t xml:space="preserve"> </w:t>
      </w:r>
      <w:hyperlink r:id="rId9" w:history="1">
        <w:r w:rsidRPr="00B021C0">
          <w:rPr>
            <w:rStyle w:val="Hypertextovodkaz"/>
            <w:rFonts w:eastAsia="+mn-ea"/>
            <w:bCs/>
            <w:kern w:val="24"/>
            <w:sz w:val="24"/>
            <w:szCs w:val="24"/>
          </w:rPr>
          <w:t>EU 2016/679</w:t>
        </w:r>
      </w:hyperlink>
      <w:r w:rsidRPr="00B021C0">
        <w:rPr>
          <w:rFonts w:eastAsia="+mn-ea"/>
          <w:bCs/>
          <w:kern w:val="24"/>
          <w:sz w:val="24"/>
          <w:szCs w:val="24"/>
        </w:rPr>
        <w:t>.</w:t>
      </w:r>
    </w:p>
    <w:p w:rsidR="00B021C0" w:rsidRDefault="00B021C0" w:rsidP="00B021C0">
      <w:pPr>
        <w:pStyle w:val="Textkomente"/>
        <w:jc w:val="both"/>
        <w:rPr>
          <w:sz w:val="24"/>
          <w:szCs w:val="24"/>
        </w:rPr>
      </w:pPr>
    </w:p>
    <w:p w:rsidR="00DF1297" w:rsidRDefault="00DF1297" w:rsidP="00DF1297">
      <w:pPr>
        <w:jc w:val="both"/>
        <w:rPr>
          <w:sz w:val="22"/>
          <w:szCs w:val="22"/>
        </w:rPr>
      </w:pPr>
    </w:p>
    <w:p w:rsidR="00DF1297" w:rsidRDefault="00DF1297" w:rsidP="00DF1297">
      <w:pPr>
        <w:jc w:val="both"/>
        <w:rPr>
          <w:sz w:val="22"/>
          <w:szCs w:val="22"/>
        </w:rPr>
      </w:pPr>
    </w:p>
    <w:p w:rsidR="004234BB" w:rsidRDefault="004234BB" w:rsidP="00DF1297">
      <w:pPr>
        <w:jc w:val="both"/>
        <w:rPr>
          <w:sz w:val="22"/>
          <w:szCs w:val="22"/>
        </w:rPr>
      </w:pPr>
    </w:p>
    <w:p w:rsidR="00DF1297" w:rsidRDefault="00DF1297" w:rsidP="00DF1297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</w:t>
      </w:r>
    </w:p>
    <w:p w:rsidR="00DF1297" w:rsidRDefault="00DF1297" w:rsidP="00DF12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poplatník</w:t>
      </w:r>
    </w:p>
    <w:p w:rsidR="00DF1297" w:rsidRDefault="00DF1297" w:rsidP="00DF1297">
      <w:pPr>
        <w:jc w:val="both"/>
        <w:rPr>
          <w:sz w:val="24"/>
          <w:szCs w:val="24"/>
        </w:rPr>
      </w:pPr>
    </w:p>
    <w:p w:rsidR="00DF1297" w:rsidRDefault="00DF1297" w:rsidP="00DF1297">
      <w:pPr>
        <w:jc w:val="both"/>
        <w:rPr>
          <w:sz w:val="24"/>
          <w:szCs w:val="24"/>
        </w:rPr>
      </w:pPr>
    </w:p>
    <w:p w:rsidR="00DF1297" w:rsidRDefault="00DF1297" w:rsidP="00DF1297">
      <w:pPr>
        <w:jc w:val="both"/>
        <w:rPr>
          <w:sz w:val="24"/>
          <w:szCs w:val="24"/>
        </w:rPr>
      </w:pPr>
    </w:p>
    <w:p w:rsidR="004234BB" w:rsidRDefault="004234BB" w:rsidP="00DF1297">
      <w:pPr>
        <w:jc w:val="both"/>
        <w:rPr>
          <w:sz w:val="24"/>
          <w:szCs w:val="24"/>
        </w:rPr>
      </w:pPr>
    </w:p>
    <w:p w:rsidR="004234BB" w:rsidRDefault="004234BB" w:rsidP="00DF1297">
      <w:pPr>
        <w:jc w:val="both"/>
        <w:rPr>
          <w:sz w:val="24"/>
          <w:szCs w:val="24"/>
        </w:rPr>
      </w:pPr>
    </w:p>
    <w:p w:rsidR="004234BB" w:rsidRDefault="004234BB" w:rsidP="00DF1297">
      <w:pPr>
        <w:jc w:val="both"/>
        <w:rPr>
          <w:sz w:val="24"/>
          <w:szCs w:val="24"/>
        </w:rPr>
      </w:pPr>
    </w:p>
    <w:p w:rsidR="003D581C" w:rsidRDefault="003D581C" w:rsidP="00DF1297">
      <w:pPr>
        <w:jc w:val="both"/>
        <w:rPr>
          <w:sz w:val="24"/>
          <w:szCs w:val="24"/>
        </w:rPr>
      </w:pPr>
    </w:p>
    <w:p w:rsidR="003D581C" w:rsidRPr="003D581C" w:rsidRDefault="003D581C" w:rsidP="00DF129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Poučení</w:t>
      </w:r>
      <w:r w:rsidR="00B021C0">
        <w:rPr>
          <w:b/>
          <w:sz w:val="24"/>
          <w:szCs w:val="24"/>
        </w:rPr>
        <w:t xml:space="preserve"> k místnímu poplatku</w:t>
      </w:r>
      <w:r>
        <w:rPr>
          <w:b/>
          <w:sz w:val="24"/>
          <w:szCs w:val="24"/>
        </w:rPr>
        <w:t>:</w:t>
      </w:r>
    </w:p>
    <w:p w:rsidR="003D581C" w:rsidRPr="00B736C5" w:rsidRDefault="003D581C" w:rsidP="00DF1297">
      <w:pPr>
        <w:jc w:val="both"/>
        <w:rPr>
          <w:sz w:val="24"/>
          <w:szCs w:val="24"/>
        </w:rPr>
      </w:pPr>
      <w:r w:rsidRPr="00B736C5">
        <w:rPr>
          <w:sz w:val="24"/>
          <w:szCs w:val="24"/>
        </w:rPr>
        <w:t xml:space="preserve">Místní poplatek je možno uhradit v pokladně </w:t>
      </w:r>
      <w:proofErr w:type="spellStart"/>
      <w:r w:rsidRPr="00B736C5">
        <w:rPr>
          <w:sz w:val="24"/>
          <w:szCs w:val="24"/>
        </w:rPr>
        <w:t>MěÚ</w:t>
      </w:r>
      <w:proofErr w:type="spellEnd"/>
      <w:r w:rsidRPr="00B736C5">
        <w:rPr>
          <w:sz w:val="24"/>
          <w:szCs w:val="24"/>
        </w:rPr>
        <w:t xml:space="preserve"> Toužim, poštovní poukázkou nebo bezhotovostním převodem na účet Města Toužim vedený u ČSOB, a.s., č. účtu </w:t>
      </w:r>
      <w:r w:rsidRPr="00B736C5">
        <w:rPr>
          <w:b/>
          <w:sz w:val="24"/>
          <w:szCs w:val="24"/>
        </w:rPr>
        <w:t xml:space="preserve">2844338/0300, VS </w:t>
      </w:r>
      <w:r w:rsidR="00AA3955" w:rsidRPr="00B736C5">
        <w:rPr>
          <w:b/>
          <w:sz w:val="24"/>
          <w:szCs w:val="24"/>
        </w:rPr>
        <w:t xml:space="preserve"> 1341xxxxxx</w:t>
      </w:r>
      <w:r w:rsidR="00AA3955" w:rsidRPr="00B736C5">
        <w:rPr>
          <w:sz w:val="24"/>
          <w:szCs w:val="24"/>
        </w:rPr>
        <w:t xml:space="preserve"> (koncové číslo přidělené při přihlášení psa)</w:t>
      </w:r>
      <w:r w:rsidR="00CF7112" w:rsidRPr="00B736C5">
        <w:rPr>
          <w:sz w:val="24"/>
          <w:szCs w:val="24"/>
        </w:rPr>
        <w:t>.</w:t>
      </w:r>
    </w:p>
    <w:p w:rsidR="00AA3955" w:rsidRPr="00B736C5" w:rsidRDefault="00AA3955" w:rsidP="00DF1297">
      <w:pPr>
        <w:jc w:val="both"/>
        <w:rPr>
          <w:sz w:val="24"/>
          <w:szCs w:val="24"/>
        </w:rPr>
      </w:pPr>
    </w:p>
    <w:p w:rsidR="00DF1297" w:rsidRPr="00B736C5" w:rsidRDefault="00AA3955" w:rsidP="00DF1297">
      <w:pPr>
        <w:jc w:val="both"/>
        <w:rPr>
          <w:sz w:val="24"/>
          <w:szCs w:val="24"/>
        </w:rPr>
      </w:pPr>
      <w:r w:rsidRPr="00B736C5">
        <w:rPr>
          <w:sz w:val="24"/>
          <w:szCs w:val="24"/>
        </w:rPr>
        <w:t>Poplatek ze psů upravuje</w:t>
      </w:r>
      <w:r w:rsidR="00DF1297" w:rsidRPr="00B736C5">
        <w:rPr>
          <w:sz w:val="24"/>
          <w:szCs w:val="24"/>
        </w:rPr>
        <w:t xml:space="preserve"> zákon</w:t>
      </w:r>
      <w:r w:rsidRPr="00B736C5">
        <w:rPr>
          <w:sz w:val="24"/>
          <w:szCs w:val="24"/>
        </w:rPr>
        <w:t xml:space="preserve"> </w:t>
      </w:r>
      <w:r w:rsidR="00DF1297" w:rsidRPr="00B736C5">
        <w:rPr>
          <w:sz w:val="24"/>
          <w:szCs w:val="24"/>
        </w:rPr>
        <w:t>č. 565/1990 Sb., o místních poplatcích, ve znění pozdějších předpisů</w:t>
      </w:r>
      <w:r w:rsidRPr="00B736C5">
        <w:rPr>
          <w:sz w:val="24"/>
          <w:szCs w:val="24"/>
        </w:rPr>
        <w:t xml:space="preserve"> a</w:t>
      </w:r>
      <w:r w:rsidR="00DF1297" w:rsidRPr="00B736C5">
        <w:rPr>
          <w:sz w:val="24"/>
          <w:szCs w:val="24"/>
        </w:rPr>
        <w:t xml:space="preserve"> </w:t>
      </w:r>
      <w:r w:rsidRPr="00B736C5">
        <w:rPr>
          <w:sz w:val="24"/>
          <w:szCs w:val="24"/>
        </w:rPr>
        <w:t>O</w:t>
      </w:r>
      <w:r w:rsidR="00DF1297" w:rsidRPr="00B736C5">
        <w:rPr>
          <w:sz w:val="24"/>
          <w:szCs w:val="24"/>
        </w:rPr>
        <w:t>becně závazn</w:t>
      </w:r>
      <w:r w:rsidRPr="00B736C5">
        <w:rPr>
          <w:sz w:val="24"/>
          <w:szCs w:val="24"/>
        </w:rPr>
        <w:t>á</w:t>
      </w:r>
      <w:r w:rsidR="00DF1297" w:rsidRPr="00B736C5">
        <w:rPr>
          <w:sz w:val="24"/>
          <w:szCs w:val="24"/>
        </w:rPr>
        <w:t xml:space="preserve"> vyhlášk</w:t>
      </w:r>
      <w:r w:rsidRPr="00B736C5">
        <w:rPr>
          <w:sz w:val="24"/>
          <w:szCs w:val="24"/>
        </w:rPr>
        <w:t>a</w:t>
      </w:r>
      <w:r w:rsidR="00DF1297" w:rsidRPr="00B736C5">
        <w:rPr>
          <w:sz w:val="24"/>
          <w:szCs w:val="24"/>
        </w:rPr>
        <w:t xml:space="preserve"> města Toužim o místním poplatku ze psů č. </w:t>
      </w:r>
      <w:r w:rsidR="00AB2A06">
        <w:rPr>
          <w:sz w:val="24"/>
          <w:szCs w:val="24"/>
        </w:rPr>
        <w:t>1/2023</w:t>
      </w:r>
      <w:r w:rsidR="00DF1297" w:rsidRPr="00B736C5">
        <w:rPr>
          <w:sz w:val="24"/>
          <w:szCs w:val="24"/>
        </w:rPr>
        <w:t>.</w:t>
      </w:r>
    </w:p>
    <w:p w:rsidR="00DF1297" w:rsidRPr="00B736C5" w:rsidRDefault="00DF1297" w:rsidP="00DF1297">
      <w:pPr>
        <w:jc w:val="both"/>
        <w:rPr>
          <w:sz w:val="24"/>
          <w:szCs w:val="24"/>
        </w:rPr>
      </w:pPr>
    </w:p>
    <w:p w:rsidR="00AA3955" w:rsidRPr="00B736C5" w:rsidRDefault="00AA3955" w:rsidP="00DF1297">
      <w:pPr>
        <w:jc w:val="both"/>
        <w:rPr>
          <w:sz w:val="24"/>
          <w:szCs w:val="24"/>
        </w:rPr>
      </w:pPr>
      <w:r w:rsidRPr="00B736C5">
        <w:rPr>
          <w:sz w:val="24"/>
          <w:szCs w:val="24"/>
        </w:rPr>
        <w:t>Poplatek ze psů platí fyzická nebo právnická osoba, která je držitelem psa, obci příslušné podle místa trvalého pobytu nebo sídla. Poplatek se platí ze psů starších 3 měsíců.</w:t>
      </w:r>
    </w:p>
    <w:p w:rsidR="00B736C5" w:rsidRPr="00B736C5" w:rsidRDefault="00B736C5" w:rsidP="00DF1297">
      <w:pPr>
        <w:jc w:val="both"/>
        <w:rPr>
          <w:sz w:val="24"/>
          <w:szCs w:val="24"/>
        </w:rPr>
      </w:pPr>
    </w:p>
    <w:p w:rsidR="00DF1297" w:rsidRPr="00B736C5" w:rsidRDefault="00DF1297" w:rsidP="00DF1297">
      <w:pPr>
        <w:jc w:val="both"/>
        <w:rPr>
          <w:sz w:val="24"/>
          <w:szCs w:val="24"/>
        </w:rPr>
      </w:pPr>
      <w:r w:rsidRPr="00B736C5">
        <w:rPr>
          <w:sz w:val="24"/>
          <w:szCs w:val="24"/>
        </w:rPr>
        <w:t>Poplatník je povinen správci poplatku ohlásit vznik poplatkové povinnosti do 15 dnů</w:t>
      </w:r>
      <w:r w:rsidR="00AA3955" w:rsidRPr="00B736C5">
        <w:rPr>
          <w:sz w:val="24"/>
          <w:szCs w:val="24"/>
        </w:rPr>
        <w:t xml:space="preserve"> ode dne, kdy nastala skutečnost, která má za následek vznik povinnosti platit poplatek</w:t>
      </w:r>
      <w:r w:rsidRPr="00B736C5">
        <w:rPr>
          <w:sz w:val="24"/>
          <w:szCs w:val="24"/>
        </w:rPr>
        <w:t>. Poplatník je rovněž povinen ohlásit správci poplatku do 15 dnů jakékoliv změny v ohlášených skutečnostech.</w:t>
      </w:r>
    </w:p>
    <w:p w:rsidR="00DF1297" w:rsidRDefault="00DF1297" w:rsidP="00DF1297">
      <w:pPr>
        <w:jc w:val="both"/>
        <w:rPr>
          <w:sz w:val="22"/>
          <w:szCs w:val="22"/>
        </w:rPr>
      </w:pPr>
    </w:p>
    <w:p w:rsidR="00DF1297" w:rsidRDefault="00DF1297" w:rsidP="00DF1297">
      <w:pPr>
        <w:rPr>
          <w:sz w:val="22"/>
          <w:szCs w:val="22"/>
        </w:rPr>
      </w:pPr>
    </w:p>
    <w:p w:rsidR="004234BB" w:rsidRDefault="004234BB" w:rsidP="00DF1297">
      <w:pPr>
        <w:rPr>
          <w:sz w:val="22"/>
          <w:szCs w:val="22"/>
        </w:rPr>
      </w:pPr>
    </w:p>
    <w:p w:rsidR="004234BB" w:rsidRDefault="004234BB" w:rsidP="00DF1297">
      <w:pPr>
        <w:rPr>
          <w:sz w:val="22"/>
          <w:szCs w:val="22"/>
        </w:rPr>
      </w:pPr>
    </w:p>
    <w:p w:rsidR="00DF1297" w:rsidRDefault="00DF1297" w:rsidP="00DF129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</w:t>
      </w:r>
    </w:p>
    <w:p w:rsidR="00DF1297" w:rsidRDefault="00DF1297" w:rsidP="00DF12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za správce poplatku</w:t>
      </w:r>
    </w:p>
    <w:p w:rsidR="00E37FFA" w:rsidRPr="00E37FFA" w:rsidRDefault="00E37FFA">
      <w:pPr>
        <w:rPr>
          <w:lang w:val="en-US"/>
        </w:rPr>
      </w:pPr>
    </w:p>
    <w:sectPr w:rsidR="00E37FFA" w:rsidRPr="00E37FF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30" w:rsidRDefault="00D57830" w:rsidP="004234BB">
      <w:r>
        <w:separator/>
      </w:r>
    </w:p>
  </w:endnote>
  <w:endnote w:type="continuationSeparator" w:id="0">
    <w:p w:rsidR="00D57830" w:rsidRDefault="00D57830" w:rsidP="0042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144189"/>
      <w:docPartObj>
        <w:docPartGallery w:val="Page Numbers (Bottom of Page)"/>
        <w:docPartUnique/>
      </w:docPartObj>
    </w:sdtPr>
    <w:sdtEndPr/>
    <w:sdtContent>
      <w:p w:rsidR="004234BB" w:rsidRDefault="004234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7C2">
          <w:rPr>
            <w:noProof/>
          </w:rPr>
          <w:t>2</w:t>
        </w:r>
        <w:r>
          <w:fldChar w:fldCharType="end"/>
        </w:r>
      </w:p>
    </w:sdtContent>
  </w:sdt>
  <w:p w:rsidR="004234BB" w:rsidRDefault="004234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30" w:rsidRDefault="00D57830" w:rsidP="004234BB">
      <w:r>
        <w:separator/>
      </w:r>
    </w:p>
  </w:footnote>
  <w:footnote w:type="continuationSeparator" w:id="0">
    <w:p w:rsidR="00D57830" w:rsidRDefault="00D57830" w:rsidP="0042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F7292"/>
    <w:multiLevelType w:val="hybridMultilevel"/>
    <w:tmpl w:val="D51E9780"/>
    <w:lvl w:ilvl="0" w:tplc="DA3A8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97"/>
    <w:rsid w:val="00045AA4"/>
    <w:rsid w:val="000C095B"/>
    <w:rsid w:val="00172DDA"/>
    <w:rsid w:val="00235320"/>
    <w:rsid w:val="002974B8"/>
    <w:rsid w:val="00397519"/>
    <w:rsid w:val="003D581C"/>
    <w:rsid w:val="004234BB"/>
    <w:rsid w:val="004E4041"/>
    <w:rsid w:val="005727C2"/>
    <w:rsid w:val="005D454D"/>
    <w:rsid w:val="00605EC9"/>
    <w:rsid w:val="00694108"/>
    <w:rsid w:val="006A23BB"/>
    <w:rsid w:val="006D2460"/>
    <w:rsid w:val="006E6D17"/>
    <w:rsid w:val="00806E94"/>
    <w:rsid w:val="00870484"/>
    <w:rsid w:val="008D2EFB"/>
    <w:rsid w:val="00A00329"/>
    <w:rsid w:val="00A056F6"/>
    <w:rsid w:val="00A73A06"/>
    <w:rsid w:val="00AA3955"/>
    <w:rsid w:val="00AB2A06"/>
    <w:rsid w:val="00B021C0"/>
    <w:rsid w:val="00B3569E"/>
    <w:rsid w:val="00B736C5"/>
    <w:rsid w:val="00B84980"/>
    <w:rsid w:val="00BB2954"/>
    <w:rsid w:val="00BD660A"/>
    <w:rsid w:val="00C2629B"/>
    <w:rsid w:val="00C6798F"/>
    <w:rsid w:val="00CD6B4F"/>
    <w:rsid w:val="00CF7112"/>
    <w:rsid w:val="00D57830"/>
    <w:rsid w:val="00D60FC4"/>
    <w:rsid w:val="00D80190"/>
    <w:rsid w:val="00DF1297"/>
    <w:rsid w:val="00E028EB"/>
    <w:rsid w:val="00E37FFA"/>
    <w:rsid w:val="00E844CE"/>
    <w:rsid w:val="00E850F8"/>
    <w:rsid w:val="00EB69C5"/>
    <w:rsid w:val="00ED60E6"/>
    <w:rsid w:val="00FA216F"/>
    <w:rsid w:val="00FB770D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5C47-DFB4-4DF7-A6C2-F530C8F8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2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1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2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F1297"/>
    <w:pPr>
      <w:ind w:firstLine="1134"/>
    </w:pPr>
    <w:rPr>
      <w:b/>
      <w:sz w:val="40"/>
    </w:rPr>
  </w:style>
  <w:style w:type="table" w:styleId="Mkatabulky">
    <w:name w:val="Table Grid"/>
    <w:basedOn w:val="Normlntabulka"/>
    <w:uiPriority w:val="39"/>
    <w:rsid w:val="0080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2EFB"/>
    <w:pPr>
      <w:ind w:left="720"/>
      <w:contextualSpacing/>
    </w:pPr>
  </w:style>
  <w:style w:type="table" w:customStyle="1" w:styleId="Kalend2">
    <w:name w:val="Kalendář 2"/>
    <w:basedOn w:val="Normlntabulka"/>
    <w:uiPriority w:val="99"/>
    <w:qFormat/>
    <w:rsid w:val="00FF01BD"/>
    <w:pPr>
      <w:spacing w:after="0" w:line="240" w:lineRule="auto"/>
      <w:jc w:val="center"/>
    </w:pPr>
    <w:rPr>
      <w:rFonts w:eastAsiaTheme="minorEastAsia"/>
      <w:sz w:val="28"/>
      <w:szCs w:val="28"/>
      <w:lang w:eastAsia="cs-CZ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pat">
    <w:name w:val="footer"/>
    <w:basedOn w:val="Normln"/>
    <w:link w:val="ZpatChar"/>
    <w:uiPriority w:val="99"/>
    <w:unhideWhenUsed/>
    <w:rsid w:val="004234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34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7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70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semiHidden/>
    <w:unhideWhenUsed/>
    <w:rsid w:val="00B021C0"/>
    <w:rPr>
      <w:color w:val="0563C1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B021C0"/>
    <w:pPr>
      <w:overflowPunct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semiHidden/>
    <w:rsid w:val="00B021C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charvat\Documents\Word\2017\a)%20ODPOV&#282;DI\00_GDPR%20-%2000_na&#345;&#237;zen&#237;%20EU%202016_679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A46F-A856-440F-8252-F41B5AC0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Šnoblová</dc:creator>
  <cp:keywords/>
  <dc:description/>
  <cp:lastModifiedBy>Michalová Klára</cp:lastModifiedBy>
  <cp:revision>7</cp:revision>
  <cp:lastPrinted>2024-02-21T12:17:00Z</cp:lastPrinted>
  <dcterms:created xsi:type="dcterms:W3CDTF">2024-02-20T11:10:00Z</dcterms:created>
  <dcterms:modified xsi:type="dcterms:W3CDTF">2024-02-22T11:37:00Z</dcterms:modified>
</cp:coreProperties>
</file>